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4B51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6D3EE6A0" wp14:editId="21228170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44795" w14:textId="77777777" w:rsidR="007B6691" w:rsidRDefault="007B6691"/>
    <w:p w14:paraId="4CEADAD9" w14:textId="77777777" w:rsidR="007B6691" w:rsidRDefault="007B6691" w:rsidP="007B6691">
      <w:pPr>
        <w:pStyle w:val="Heading1"/>
        <w:jc w:val="center"/>
      </w:pPr>
      <w:r w:rsidRPr="00B57BF3">
        <w:t xml:space="preserve">Asheville-Buncombe Technical Community College </w:t>
      </w:r>
      <w:r>
        <w:t xml:space="preserve">(A-B Tech) </w:t>
      </w:r>
      <w:r w:rsidRPr="00B57BF3">
        <w:t>Policy Manual</w:t>
      </w:r>
    </w:p>
    <w:p w14:paraId="68DA87C1" w14:textId="77777777" w:rsidR="007B6691" w:rsidRDefault="007B6691" w:rsidP="007B6691">
      <w:pPr>
        <w:jc w:val="center"/>
        <w:rPr>
          <w:b/>
        </w:rPr>
      </w:pPr>
    </w:p>
    <w:p w14:paraId="2296D78C" w14:textId="335658E1" w:rsidR="007B6691" w:rsidRDefault="007B6691" w:rsidP="00585206">
      <w:pPr>
        <w:pStyle w:val="Heading2"/>
        <w:spacing w:before="120" w:after="120" w:line="240" w:lineRule="auto"/>
        <w:rPr>
          <w:rFonts w:asciiTheme="minorHAnsi" w:hAnsiTheme="minorHAnsi"/>
          <w:sz w:val="28"/>
          <w:szCs w:val="28"/>
        </w:rPr>
      </w:pPr>
      <w:r w:rsidRPr="008015F6">
        <w:rPr>
          <w:rFonts w:asciiTheme="minorHAnsi" w:hAnsiTheme="minorHAnsi"/>
          <w:sz w:val="28"/>
          <w:szCs w:val="28"/>
        </w:rPr>
        <w:t xml:space="preserve">Policy </w:t>
      </w:r>
      <w:r w:rsidR="00DE6386">
        <w:rPr>
          <w:rFonts w:asciiTheme="minorHAnsi" w:hAnsiTheme="minorHAnsi"/>
          <w:sz w:val="28"/>
          <w:szCs w:val="28"/>
        </w:rPr>
        <w:t>1003</w:t>
      </w:r>
      <w:r w:rsidR="006F1627">
        <w:rPr>
          <w:rFonts w:asciiTheme="minorHAnsi" w:hAnsiTheme="minorHAnsi"/>
          <w:sz w:val="28"/>
          <w:szCs w:val="28"/>
        </w:rPr>
        <w:t xml:space="preserve">:  </w:t>
      </w:r>
      <w:r w:rsidR="00DE6386">
        <w:rPr>
          <w:rFonts w:asciiTheme="minorHAnsi" w:hAnsiTheme="minorHAnsi"/>
          <w:sz w:val="28"/>
          <w:szCs w:val="28"/>
        </w:rPr>
        <w:t>Acceptable Use</w:t>
      </w:r>
    </w:p>
    <w:p w14:paraId="4495E78B" w14:textId="0D1B4C5A" w:rsidR="00DE6386" w:rsidRPr="00C57AF9" w:rsidRDefault="00DE6386" w:rsidP="00585206">
      <w:pPr>
        <w:spacing w:before="120" w:after="120" w:line="240" w:lineRule="auto"/>
      </w:pPr>
      <w:r>
        <w:t xml:space="preserve">It is the policy of the Board of Trustees that the </w:t>
      </w:r>
      <w:r w:rsidRPr="00C57AF9">
        <w:t xml:space="preserve">Information </w:t>
      </w:r>
      <w:r>
        <w:t xml:space="preserve">Technology </w:t>
      </w:r>
      <w:r w:rsidRPr="00C57AF9">
        <w:t xml:space="preserve">resources must be treated and managed as valuable </w:t>
      </w:r>
      <w:r>
        <w:t>asset</w:t>
      </w:r>
      <w:r w:rsidRPr="00C57AF9">
        <w:t xml:space="preserve">s. </w:t>
      </w:r>
      <w:r w:rsidR="00E314AF">
        <w:t xml:space="preserve"> </w:t>
      </w:r>
      <w:r>
        <w:t>The Board of Trustees hereby delegate all authority to the President to</w:t>
      </w:r>
      <w:r w:rsidRPr="00C57AF9">
        <w:t>:</w:t>
      </w:r>
    </w:p>
    <w:p w14:paraId="45E08BC6" w14:textId="77777777" w:rsidR="00DE6386" w:rsidRPr="00C57AF9" w:rsidRDefault="00DE6386" w:rsidP="00585206">
      <w:pPr>
        <w:numPr>
          <w:ilvl w:val="0"/>
          <w:numId w:val="1"/>
        </w:numPr>
        <w:spacing w:before="120" w:after="120" w:line="240" w:lineRule="auto"/>
      </w:pPr>
      <w:r w:rsidRPr="00C57AF9">
        <w:t xml:space="preserve">Establish </w:t>
      </w:r>
      <w:r>
        <w:t xml:space="preserve">minimum </w:t>
      </w:r>
      <w:r w:rsidRPr="00C57AF9">
        <w:t xml:space="preserve">appropriate and acceptable </w:t>
      </w:r>
      <w:r>
        <w:t xml:space="preserve">requirements </w:t>
      </w:r>
      <w:r w:rsidRPr="00C57AF9">
        <w:t>regarding t</w:t>
      </w:r>
      <w:r>
        <w:t>he use of information resources connected to the College Network.</w:t>
      </w:r>
    </w:p>
    <w:p w14:paraId="525F0152" w14:textId="77777777" w:rsidR="00DE6386" w:rsidRPr="00C57AF9" w:rsidRDefault="00DE6386" w:rsidP="00585206">
      <w:pPr>
        <w:numPr>
          <w:ilvl w:val="0"/>
          <w:numId w:val="1"/>
        </w:numPr>
        <w:spacing w:before="120" w:after="120" w:line="240" w:lineRule="auto"/>
      </w:pPr>
      <w:r>
        <w:t xml:space="preserve">Comply </w:t>
      </w:r>
      <w:r w:rsidRPr="00C57AF9">
        <w:t>with applicable</w:t>
      </w:r>
      <w:r>
        <w:t xml:space="preserve"> s</w:t>
      </w:r>
      <w:r w:rsidRPr="00C57AF9">
        <w:t>tate law and other rules and regulations regarding the management of information resources</w:t>
      </w:r>
      <w:r>
        <w:t>, including the North Carolina IT Acceptable Use Policy</w:t>
      </w:r>
      <w:r w:rsidRPr="00C57AF9">
        <w:t>.</w:t>
      </w:r>
    </w:p>
    <w:p w14:paraId="21C29130" w14:textId="77777777" w:rsidR="00DE6386" w:rsidRDefault="00DE6386" w:rsidP="00585206">
      <w:pPr>
        <w:numPr>
          <w:ilvl w:val="0"/>
          <w:numId w:val="1"/>
        </w:numPr>
        <w:spacing w:before="120" w:after="120" w:line="240" w:lineRule="auto"/>
      </w:pPr>
      <w:r w:rsidRPr="00C57AF9">
        <w:t>Educate individuals who may use information resources with respect to their responsibilities associated with computer resource use.</w:t>
      </w:r>
    </w:p>
    <w:p w14:paraId="4048B594" w14:textId="77777777" w:rsidR="00DE6386" w:rsidRDefault="00DE6386" w:rsidP="00585206">
      <w:pPr>
        <w:numPr>
          <w:ilvl w:val="0"/>
          <w:numId w:val="1"/>
        </w:numPr>
        <w:spacing w:before="120" w:after="120" w:line="240" w:lineRule="auto"/>
      </w:pPr>
      <w:r>
        <w:t>Establish a process to ensure that users acknowledge and agree to abide by the rules of behavior before gaining access to information resources connected to the College Network.</w:t>
      </w:r>
    </w:p>
    <w:p w14:paraId="7A44BF8C" w14:textId="15DC3A00" w:rsidR="0001414D" w:rsidRPr="00EF5F68" w:rsidRDefault="0001414D" w:rsidP="0001414D">
      <w:pPr>
        <w:pStyle w:val="Heading2"/>
        <w:spacing w:before="120" w:after="12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F5F68">
        <w:rPr>
          <w:rFonts w:asciiTheme="minorHAnsi" w:hAnsiTheme="minorHAnsi" w:cstheme="minorHAnsi"/>
          <w:color w:val="auto"/>
          <w:sz w:val="22"/>
          <w:szCs w:val="22"/>
        </w:rPr>
        <w:t>To comply with G.S. 143-805 (</w:t>
      </w:r>
      <w:r w:rsidR="00BC3D06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EF5F68">
        <w:rPr>
          <w:rFonts w:asciiTheme="minorHAnsi" w:hAnsiTheme="minorHAnsi" w:cstheme="minorHAnsi"/>
          <w:color w:val="auto"/>
          <w:sz w:val="22"/>
          <w:szCs w:val="22"/>
        </w:rPr>
        <w:t xml:space="preserve">rohibit viewing of pornography on government networks and devices) and </w:t>
      </w:r>
      <w:r w:rsidR="0036478B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EF5F68">
        <w:rPr>
          <w:rFonts w:asciiTheme="minorHAnsi" w:hAnsiTheme="minorHAnsi" w:cstheme="minorHAnsi"/>
          <w:color w:val="auto"/>
          <w:sz w:val="22"/>
          <w:szCs w:val="22"/>
        </w:rPr>
        <w:t>equirement 14 of the North Carolina Acceptable Use Policy</w:t>
      </w:r>
      <w:r w:rsidR="00BC3D06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A7568A1" w14:textId="239CC59D" w:rsidR="0001414D" w:rsidRPr="00EF5F68" w:rsidRDefault="00BC3D06" w:rsidP="00EF5F68">
      <w:pPr>
        <w:pStyle w:val="Heading2"/>
        <w:numPr>
          <w:ilvl w:val="0"/>
          <w:numId w:val="2"/>
        </w:numPr>
        <w:spacing w:before="120" w:after="12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01414D" w:rsidRPr="00EF5F68">
        <w:rPr>
          <w:rFonts w:asciiTheme="minorHAnsi" w:hAnsiTheme="minorHAnsi" w:cstheme="minorHAnsi"/>
          <w:color w:val="auto"/>
          <w:sz w:val="22"/>
          <w:szCs w:val="22"/>
        </w:rPr>
        <w:t>mployees will not view pornography on College networks, and</w:t>
      </w:r>
    </w:p>
    <w:p w14:paraId="453BAB40" w14:textId="1A92E5AC" w:rsidR="0001414D" w:rsidRPr="00EF5F68" w:rsidRDefault="001E5382" w:rsidP="00EF5F68">
      <w:pPr>
        <w:pStyle w:val="Heading2"/>
        <w:numPr>
          <w:ilvl w:val="0"/>
          <w:numId w:val="2"/>
        </w:numPr>
        <w:spacing w:before="120" w:after="12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01414D" w:rsidRPr="00EF5F68">
        <w:rPr>
          <w:rFonts w:asciiTheme="minorHAnsi" w:hAnsiTheme="minorHAnsi" w:cstheme="minorHAnsi"/>
          <w:color w:val="auto"/>
          <w:sz w:val="22"/>
          <w:szCs w:val="22"/>
        </w:rPr>
        <w:t>mployees and students will not view pornography on College devices.</w:t>
      </w:r>
    </w:p>
    <w:p w14:paraId="6CE9ADEF" w14:textId="1D258A06" w:rsidR="0001414D" w:rsidRPr="00EF5F68" w:rsidRDefault="0001414D" w:rsidP="0001414D">
      <w:pPr>
        <w:pStyle w:val="Heading2"/>
        <w:spacing w:before="120" w:after="12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F5F68">
        <w:rPr>
          <w:rFonts w:asciiTheme="minorHAnsi" w:hAnsiTheme="minorHAnsi" w:cstheme="minorHAnsi"/>
          <w:color w:val="auto"/>
          <w:sz w:val="22"/>
          <w:szCs w:val="22"/>
        </w:rPr>
        <w:t>Any incident involving the viewing of pornography, unless it falls under the limited list of exceptions outlined in G.S. 143-805 subsection D, will be reported to the State Chief Information Officer and may result in disciplinary action.</w:t>
      </w:r>
    </w:p>
    <w:p w14:paraId="68C326D4" w14:textId="69E763B9" w:rsidR="005974D0" w:rsidRDefault="005974D0" w:rsidP="00585206">
      <w:pPr>
        <w:pStyle w:val="Heading2"/>
        <w:spacing w:before="120" w:after="120" w:line="240" w:lineRule="auto"/>
      </w:pPr>
      <w:r>
        <w:t>Scope</w:t>
      </w:r>
    </w:p>
    <w:p w14:paraId="2B760537" w14:textId="65167E2B" w:rsidR="00DE6386" w:rsidRDefault="00DE6386" w:rsidP="00585206">
      <w:pPr>
        <w:spacing w:before="120" w:after="120" w:line="240" w:lineRule="auto"/>
      </w:pPr>
      <w:r>
        <w:t>This policy applies to all faculty, staff, students, and guests who use A-B Tech’s Information Technology resources and/or the College Network.</w:t>
      </w:r>
    </w:p>
    <w:p w14:paraId="4B511A5F" w14:textId="77777777" w:rsidR="005974D0" w:rsidRDefault="005974D0" w:rsidP="00585206">
      <w:pPr>
        <w:pStyle w:val="Heading2"/>
        <w:spacing w:before="120" w:after="120" w:line="240" w:lineRule="auto"/>
      </w:pPr>
      <w:r>
        <w:t>Definitions</w:t>
      </w:r>
    </w:p>
    <w:p w14:paraId="016D96AB" w14:textId="1C9A3CD3" w:rsidR="005974D0" w:rsidRDefault="00DE6386" w:rsidP="00585206">
      <w:pPr>
        <w:spacing w:before="120" w:after="120" w:line="240" w:lineRule="auto"/>
      </w:pPr>
      <w:r>
        <w:rPr>
          <w:rStyle w:val="Heading3Char"/>
        </w:rPr>
        <w:t>College Network</w:t>
      </w:r>
      <w:r w:rsidR="005974D0">
        <w:t xml:space="preserve">:  </w:t>
      </w:r>
      <w:r>
        <w:rPr>
          <w:lang w:val="en"/>
        </w:rPr>
        <w:t>R</w:t>
      </w:r>
      <w:proofErr w:type="spellStart"/>
      <w:r w:rsidR="00E16F44" w:rsidRPr="0020432E">
        <w:t>efers</w:t>
      </w:r>
      <w:proofErr w:type="spellEnd"/>
      <w:r w:rsidRPr="0020432E">
        <w:t xml:space="preserve"> to any connectivity designed for the purpose of providing Internet Protocol transport of information </w:t>
      </w:r>
      <w:r>
        <w:t>for</w:t>
      </w:r>
      <w:r w:rsidRPr="0020432E">
        <w:t xml:space="preserve"> A-B Tech. </w:t>
      </w:r>
    </w:p>
    <w:p w14:paraId="6439BDAA" w14:textId="3BA62F85" w:rsidR="005974D0" w:rsidRDefault="005974D0" w:rsidP="00585206">
      <w:pPr>
        <w:pStyle w:val="Heading2"/>
        <w:spacing w:before="120" w:after="120" w:line="240" w:lineRule="auto"/>
      </w:pPr>
      <w:r>
        <w:lastRenderedPageBreak/>
        <w:t>References</w:t>
      </w:r>
    </w:p>
    <w:p w14:paraId="7D074F3B" w14:textId="4E5CEC95" w:rsidR="00DE6386" w:rsidRDefault="00DE6386" w:rsidP="00585206">
      <w:pPr>
        <w:spacing w:before="120" w:after="120" w:line="240" w:lineRule="auto"/>
      </w:pPr>
      <w:r>
        <w:t xml:space="preserve">This policy applies to state agencies, departments and other entities not specifically excluded from Article 15 of N.C. General Statute Chapter 143B, and the </w:t>
      </w:r>
      <w:hyperlink r:id="rId10" w:history="1">
        <w:r>
          <w:rPr>
            <w:rStyle w:val="Hyperlink"/>
          </w:rPr>
          <w:t>North Carolina Acceptable Use Policy</w:t>
        </w:r>
      </w:hyperlink>
      <w:r>
        <w:t>.</w:t>
      </w:r>
    </w:p>
    <w:p w14:paraId="19F9536C" w14:textId="2AC2E081" w:rsidR="00502669" w:rsidRPr="00DE6386" w:rsidRDefault="00EF5F68" w:rsidP="00585206">
      <w:pPr>
        <w:spacing w:before="120" w:after="120" w:line="240" w:lineRule="auto"/>
      </w:pPr>
      <w:hyperlink r:id="rId11" w:history="1">
        <w:r w:rsidRPr="00A25376">
          <w:rPr>
            <w:rStyle w:val="Hyperlink"/>
          </w:rPr>
          <w:t>https://www.ncleg.gov/EnactedLegislation/SessionLaws/HTML/2023-2024/SL2024-26.html</w:t>
        </w:r>
      </w:hyperlink>
      <w:r>
        <w:t xml:space="preserve"> </w:t>
      </w:r>
    </w:p>
    <w:p w14:paraId="162E0EA9" w14:textId="5F3446E6" w:rsidR="00AE1AF4" w:rsidRDefault="00AE1AF4" w:rsidP="00585206">
      <w:pPr>
        <w:spacing w:before="120" w:after="120" w:line="240" w:lineRule="auto"/>
      </w:pPr>
      <w:r>
        <w:t>Approved by the Executive Leadership Team on</w:t>
      </w:r>
      <w:r w:rsidR="0073523C">
        <w:t xml:space="preserve"> </w:t>
      </w:r>
      <w:r w:rsidR="00585206">
        <w:t xml:space="preserve">March 24, </w:t>
      </w:r>
      <w:r w:rsidR="002C3B4D">
        <w:t>2021,</w:t>
      </w:r>
      <w:r w:rsidR="00585206">
        <w:t xml:space="preserve"> </w:t>
      </w:r>
      <w:r w:rsidR="0073523C">
        <w:t>July 21, 2021</w:t>
      </w:r>
      <w:r w:rsidR="00EF5F68">
        <w:t xml:space="preserve">, and January </w:t>
      </w:r>
      <w:r w:rsidR="002F3386">
        <w:t>2</w:t>
      </w:r>
      <w:r w:rsidR="00DB73D7">
        <w:t>2</w:t>
      </w:r>
      <w:r w:rsidR="002F3386">
        <w:t>, 2025</w:t>
      </w:r>
    </w:p>
    <w:p w14:paraId="7FF5178C" w14:textId="2081E991" w:rsidR="00AE1AF4" w:rsidRDefault="00AE1AF4" w:rsidP="00585206">
      <w:pPr>
        <w:spacing w:before="120" w:after="120" w:line="240" w:lineRule="auto"/>
      </w:pPr>
      <w:r>
        <w:t>Approved by the College Attorney on</w:t>
      </w:r>
      <w:r w:rsidR="00585206">
        <w:t xml:space="preserve"> </w:t>
      </w:r>
      <w:r w:rsidR="0073523C">
        <w:t>July 29, 2021</w:t>
      </w:r>
    </w:p>
    <w:p w14:paraId="789551DD" w14:textId="77777777" w:rsidR="005974D0" w:rsidRDefault="005974D0" w:rsidP="00585206">
      <w:pPr>
        <w:pStyle w:val="Heading2"/>
        <w:spacing w:before="120" w:after="120" w:line="240" w:lineRule="auto"/>
      </w:pPr>
      <w:r>
        <w:t>Policy Owner</w:t>
      </w:r>
    </w:p>
    <w:p w14:paraId="411C2852" w14:textId="30678C8D" w:rsidR="005974D0" w:rsidRDefault="002F3386" w:rsidP="00585206">
      <w:pPr>
        <w:spacing w:before="120" w:after="120" w:line="240" w:lineRule="auto"/>
      </w:pPr>
      <w:r>
        <w:t>Vice President, Operations</w:t>
      </w:r>
      <w:r w:rsidR="00DE6386" w:rsidRPr="006240DE">
        <w:rPr>
          <w:rFonts w:ascii="Calibri" w:eastAsia="Calibri" w:hAnsi="Calibri" w:cs="Times New Roman"/>
        </w:rPr>
        <w:t xml:space="preserve"> Ext. 79</w:t>
      </w:r>
      <w:r w:rsidR="002C3B4D">
        <w:rPr>
          <w:rFonts w:ascii="Calibri" w:eastAsia="Calibri" w:hAnsi="Calibri" w:cs="Times New Roman"/>
        </w:rPr>
        <w:t>00</w:t>
      </w:r>
    </w:p>
    <w:p w14:paraId="70439F30" w14:textId="3BE05C9C" w:rsidR="005974D0" w:rsidRPr="005974D0" w:rsidRDefault="005974D0" w:rsidP="00585206">
      <w:pPr>
        <w:spacing w:before="120" w:after="120" w:line="240" w:lineRule="auto"/>
      </w:pPr>
      <w:r>
        <w:t xml:space="preserve">Approved by the Board of Trustees on </w:t>
      </w:r>
      <w:r w:rsidR="002F3386">
        <w:t>February 6, 2025</w:t>
      </w:r>
    </w:p>
    <w:sectPr w:rsidR="005974D0" w:rsidRPr="00597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11DB5"/>
    <w:multiLevelType w:val="hybridMultilevel"/>
    <w:tmpl w:val="5E58A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F5D39"/>
    <w:multiLevelType w:val="hybridMultilevel"/>
    <w:tmpl w:val="55EC9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087310">
    <w:abstractNumId w:val="1"/>
  </w:num>
  <w:num w:numId="2" w16cid:durableId="93028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1414D"/>
    <w:rsid w:val="00186E5B"/>
    <w:rsid w:val="001E5382"/>
    <w:rsid w:val="002C3B4D"/>
    <w:rsid w:val="002F3386"/>
    <w:rsid w:val="0036478B"/>
    <w:rsid w:val="003716F0"/>
    <w:rsid w:val="00502669"/>
    <w:rsid w:val="00585206"/>
    <w:rsid w:val="005974D0"/>
    <w:rsid w:val="005D0D62"/>
    <w:rsid w:val="00601F0B"/>
    <w:rsid w:val="006F1627"/>
    <w:rsid w:val="0073523C"/>
    <w:rsid w:val="0075330B"/>
    <w:rsid w:val="007B6691"/>
    <w:rsid w:val="00872B0A"/>
    <w:rsid w:val="008C2818"/>
    <w:rsid w:val="00913515"/>
    <w:rsid w:val="00AE1AF4"/>
    <w:rsid w:val="00BB47F2"/>
    <w:rsid w:val="00BC3D06"/>
    <w:rsid w:val="00C300AF"/>
    <w:rsid w:val="00C73441"/>
    <w:rsid w:val="00D36D59"/>
    <w:rsid w:val="00D85843"/>
    <w:rsid w:val="00DB73D7"/>
    <w:rsid w:val="00DD553E"/>
    <w:rsid w:val="00DE6386"/>
    <w:rsid w:val="00E16F44"/>
    <w:rsid w:val="00E314AF"/>
    <w:rsid w:val="00E36520"/>
    <w:rsid w:val="00E52999"/>
    <w:rsid w:val="00EF5F68"/>
    <w:rsid w:val="00F4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11C7B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4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74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638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14A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1414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F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leg.gov/EnactedLegislation/SessionLaws/HTML/2023-2024/SL2024-26.htm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it.nc.gov/documents/statewide-acceptable-use-policy-aup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bb4801-54de-4360-b8be-17d68ad98198">2VPT43CQXCH2-1926430636-17681</_dlc_DocId>
    <_dlc_DocIdUrl xmlns="bebb4801-54de-4360-b8be-17d68ad98198">
      <Url>https://abtechedu.sharepoint.com/sites/GRPelt/_layouts/15/DocIdRedir.aspx?ID=2VPT43CQXCH2-1926430636-17681</Url>
      <Description>2VPT43CQXCH2-1926430636-17681</Description>
    </_dlc_DocIdUrl>
    <Procedure xmlns="24095468-7e6a-47f9-99ae-172bfb0b814b">
      <Value>953</Value>
    </Procedure>
    <ELT_x0020_Reviewed xmlns="89b78d55-7dab-4c90-aab4-fcde592880c4">1.22.251003</ELT_x0020_Reviewed>
    <Former_x0020_Policy_x0020__x0023_ xmlns="89b78d55-7dab-4c90-aab4-fcde592880c4" xsi:nil="true"/>
    <Policy_x0020__x0023_ xmlns="89b78d55-7dab-4c90-aab4-fcde592880c4">1003</Policy_x0020__x0023_>
    <Chapter xmlns="24095468-7e6a-47f9-99ae-172bfb0b814b">10</Chapter>
    <Approved xmlns="89b78d55-7dab-4c90-aab4-fcde592880c4">2.6.25</Approv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3D9F9-9AEB-4081-A54A-3557E2DD78E7}"/>
</file>

<file path=customXml/itemProps2.xml><?xml version="1.0" encoding="utf-8"?>
<ds:datastoreItem xmlns:ds="http://schemas.openxmlformats.org/officeDocument/2006/customXml" ds:itemID="{0550FD88-0349-4978-9E05-41BC5CCD99A4}"/>
</file>

<file path=customXml/itemProps3.xml><?xml version="1.0" encoding="utf-8"?>
<ds:datastoreItem xmlns:ds="http://schemas.openxmlformats.org/officeDocument/2006/customXml" ds:itemID="{835FB50A-A28E-4DD1-96FB-B2076F7B22D7}">
  <ds:schemaRefs>
    <ds:schemaRef ds:uri="http://schemas.microsoft.com/office/2006/metadata/properties"/>
    <ds:schemaRef ds:uri="http://schemas.microsoft.com/office/infopath/2007/PartnerControls"/>
    <ds:schemaRef ds:uri="b19bed20-a308-4c40-a00c-320ef879d7e8"/>
    <ds:schemaRef ds:uri="http://schemas.microsoft.com/sharepoint/v3"/>
    <ds:schemaRef ds:uri="69d3a689-05fb-435e-b003-8f99750ffbb3"/>
  </ds:schemaRefs>
</ds:datastoreItem>
</file>

<file path=customXml/itemProps4.xml><?xml version="1.0" encoding="utf-8"?>
<ds:datastoreItem xmlns:ds="http://schemas.openxmlformats.org/officeDocument/2006/customXml" ds:itemID="{F14A7B5D-0D5D-4F94-96AC-AF2684A99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 Community College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</dc:title>
  <dc:subject/>
  <dc:creator>Carolyn H Rice</dc:creator>
  <cp:keywords/>
  <dc:description/>
  <cp:lastModifiedBy>Carolyn H. Rice</cp:lastModifiedBy>
  <cp:revision>2</cp:revision>
  <cp:lastPrinted>2025-01-23T20:52:00Z</cp:lastPrinted>
  <dcterms:created xsi:type="dcterms:W3CDTF">2025-02-07T21:06:00Z</dcterms:created>
  <dcterms:modified xsi:type="dcterms:W3CDTF">2025-02-07T21:06:00Z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Order">
    <vt:r8>13600</vt:r8>
  </property>
  <property fmtid="{D5CDD505-2E9C-101B-9397-08002B2CF9AE}" pid="4" name="_dlc_DocIdItemGuid">
    <vt:lpwstr>e6e2759e-b9c5-4bb2-aa3d-3165327698f2</vt:lpwstr>
  </property>
</Properties>
</file>